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3" w:rsidRDefault="006479F3" w:rsidP="006479F3">
      <w:pPr>
        <w:jc w:val="center"/>
        <w:rPr>
          <w:b/>
          <w:sz w:val="28"/>
          <w:szCs w:val="28"/>
        </w:rPr>
      </w:pPr>
    </w:p>
    <w:p w:rsidR="006479F3" w:rsidRPr="00916D00" w:rsidRDefault="006479F3" w:rsidP="0064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16D00">
        <w:rPr>
          <w:b/>
          <w:sz w:val="28"/>
          <w:szCs w:val="28"/>
        </w:rPr>
        <w:t>ДМИНИСТРАЦИЯ</w:t>
      </w:r>
    </w:p>
    <w:p w:rsidR="006479F3" w:rsidRPr="00916D00" w:rsidRDefault="006479F3" w:rsidP="006479F3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916D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НОВОЗАГАНСКОЕ</w:t>
      </w:r>
      <w:r w:rsidRPr="00916D00">
        <w:rPr>
          <w:b/>
          <w:sz w:val="28"/>
          <w:szCs w:val="28"/>
        </w:rPr>
        <w:t>»</w:t>
      </w:r>
    </w:p>
    <w:p w:rsidR="006479F3" w:rsidRPr="002A5352" w:rsidRDefault="006479F3" w:rsidP="006479F3">
      <w:pPr>
        <w:rPr>
          <w:b/>
          <w:sz w:val="28"/>
          <w:szCs w:val="28"/>
          <w:u w:val="single"/>
        </w:rPr>
      </w:pPr>
    </w:p>
    <w:p w:rsidR="006479F3" w:rsidRPr="002A5352" w:rsidRDefault="006479F3" w:rsidP="006479F3">
      <w:pPr>
        <w:rPr>
          <w:b/>
          <w:sz w:val="28"/>
          <w:szCs w:val="28"/>
          <w:u w:val="single"/>
        </w:rPr>
      </w:pPr>
    </w:p>
    <w:p w:rsidR="006479F3" w:rsidRDefault="006479F3" w:rsidP="006479F3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6479F3" w:rsidRPr="002A5352" w:rsidRDefault="006479F3" w:rsidP="006479F3">
      <w:pPr>
        <w:jc w:val="center"/>
        <w:rPr>
          <w:b/>
          <w:sz w:val="28"/>
          <w:szCs w:val="28"/>
        </w:rPr>
      </w:pPr>
    </w:p>
    <w:p w:rsidR="006479F3" w:rsidRPr="002A5352" w:rsidRDefault="006479F3" w:rsidP="006479F3">
      <w:pPr>
        <w:jc w:val="center"/>
        <w:rPr>
          <w:b/>
          <w:sz w:val="28"/>
          <w:szCs w:val="28"/>
          <w:u w:val="single"/>
        </w:rPr>
      </w:pPr>
    </w:p>
    <w:p w:rsidR="006479F3" w:rsidRPr="002A5352" w:rsidRDefault="006479F3" w:rsidP="006479F3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28 марта              </w:t>
      </w:r>
      <w:r w:rsidRPr="002A5352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33</w:t>
      </w:r>
    </w:p>
    <w:p w:rsidR="006479F3" w:rsidRPr="002A5352" w:rsidRDefault="006479F3" w:rsidP="006479F3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Новый Заган</w:t>
      </w: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tbl>
      <w:tblPr>
        <w:tblW w:w="9288" w:type="dxa"/>
        <w:tblLook w:val="04A0"/>
      </w:tblPr>
      <w:tblGrid>
        <w:gridCol w:w="4928"/>
        <w:gridCol w:w="4360"/>
      </w:tblGrid>
      <w:tr w:rsidR="006479F3" w:rsidRPr="001E0A94" w:rsidTr="000628BB">
        <w:tc>
          <w:tcPr>
            <w:tcW w:w="4928" w:type="dxa"/>
          </w:tcPr>
          <w:p w:rsidR="006479F3" w:rsidRPr="005F6526" w:rsidRDefault="006479F3" w:rsidP="000628BB">
            <w:pPr>
              <w:adjustRightInd w:val="0"/>
              <w:jc w:val="both"/>
              <w:rPr>
                <w:sz w:val="28"/>
                <w:szCs w:val="28"/>
              </w:rPr>
            </w:pPr>
            <w:r w:rsidRPr="005F6526">
              <w:rPr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муниципального образования сельское поселение  «Новозаганское»</w:t>
            </w:r>
            <w:r w:rsidRPr="005F6526">
              <w:rPr>
                <w:sz w:val="28"/>
                <w:szCs w:val="28"/>
              </w:rPr>
              <w:t>, содержанию указанных ак</w:t>
            </w:r>
            <w:r>
              <w:rPr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sz w:val="28"/>
                <w:szCs w:val="28"/>
              </w:rPr>
              <w:t>исполнения</w:t>
            </w:r>
          </w:p>
          <w:p w:rsidR="006479F3" w:rsidRPr="001E0A94" w:rsidRDefault="006479F3" w:rsidP="000628B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479F3" w:rsidRPr="001E0A94" w:rsidRDefault="006479F3" w:rsidP="000628BB">
            <w:pPr>
              <w:rPr>
                <w:sz w:val="28"/>
                <w:szCs w:val="28"/>
              </w:rPr>
            </w:pPr>
          </w:p>
        </w:tc>
      </w:tr>
    </w:tbl>
    <w:p w:rsidR="006479F3" w:rsidRDefault="006479F3" w:rsidP="0064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Default="006479F3" w:rsidP="0064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2E6D76">
        <w:rPr>
          <w:rFonts w:ascii="Times New Roman" w:hAnsi="Times New Roman" w:cs="Times New Roman"/>
          <w:sz w:val="28"/>
          <w:szCs w:val="28"/>
        </w:rPr>
        <w:t xml:space="preserve">сельское поселение «Новозаганское» 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479F3" w:rsidRPr="004D7BB0" w:rsidRDefault="006479F3" w:rsidP="006479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</w:t>
      </w:r>
      <w:r w:rsidRPr="002E6D76">
        <w:rPr>
          <w:sz w:val="28"/>
          <w:szCs w:val="28"/>
        </w:rPr>
        <w:t>сельское поселение «Новозаганское»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6479F3" w:rsidRDefault="006479F3" w:rsidP="0064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6479F3" w:rsidRDefault="006479F3" w:rsidP="006479F3">
      <w:pPr>
        <w:pStyle w:val="ConsPlusNormal"/>
        <w:ind w:firstLine="540"/>
        <w:jc w:val="both"/>
        <w:rPr>
          <w:sz w:val="28"/>
          <w:szCs w:val="28"/>
        </w:rPr>
      </w:pPr>
    </w:p>
    <w:p w:rsidR="006479F3" w:rsidRDefault="006479F3" w:rsidP="006479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9F3" w:rsidRDefault="006479F3" w:rsidP="0064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Pr="006F4B9A" w:rsidRDefault="006479F3" w:rsidP="0064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Pr="002F5FEF" w:rsidRDefault="006479F3" w:rsidP="006479F3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6479F3" w:rsidRDefault="006479F3" w:rsidP="00647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2F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Новозаганское»                               В.А.Седов</w:t>
      </w: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p w:rsidR="006479F3" w:rsidRDefault="006479F3" w:rsidP="006479F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6479F3" w:rsidRPr="00E223D1" w:rsidTr="000628BB">
        <w:tc>
          <w:tcPr>
            <w:tcW w:w="2997" w:type="dxa"/>
          </w:tcPr>
          <w:p w:rsidR="006479F3" w:rsidRPr="00E223D1" w:rsidRDefault="006479F3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6479F3" w:rsidRPr="00E223D1" w:rsidRDefault="006479F3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6479F3" w:rsidRPr="00E223D1" w:rsidRDefault="006479F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6479F3" w:rsidRPr="00E223D1" w:rsidRDefault="006479F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образования </w:t>
            </w:r>
            <w:r>
              <w:t>сельское поселение «Новозаганское»</w:t>
            </w:r>
            <w:r w:rsidRPr="00E223D1">
              <w:rPr>
                <w:sz w:val="27"/>
                <w:szCs w:val="27"/>
              </w:rPr>
              <w:t xml:space="preserve">  </w:t>
            </w:r>
          </w:p>
          <w:p w:rsidR="006479F3" w:rsidRPr="00E223D1" w:rsidRDefault="006479F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  <w:t>28</w:t>
            </w:r>
            <w:r w:rsidRPr="00E223D1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 xml:space="preserve">марта </w:t>
            </w:r>
            <w:r w:rsidRPr="00E223D1">
              <w:rPr>
                <w:sz w:val="27"/>
                <w:szCs w:val="27"/>
              </w:rPr>
              <w:t xml:space="preserve"> 2016 г. № </w:t>
            </w:r>
            <w:r>
              <w:rPr>
                <w:sz w:val="27"/>
                <w:szCs w:val="27"/>
              </w:rPr>
              <w:t>33</w:t>
            </w:r>
          </w:p>
        </w:tc>
      </w:tr>
    </w:tbl>
    <w:p w:rsidR="006479F3" w:rsidRPr="00E223D1" w:rsidRDefault="006479F3" w:rsidP="006479F3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6479F3" w:rsidRPr="00E223D1" w:rsidRDefault="006479F3" w:rsidP="006479F3">
      <w:pPr>
        <w:rPr>
          <w:sz w:val="27"/>
          <w:szCs w:val="27"/>
        </w:rPr>
      </w:pPr>
    </w:p>
    <w:p w:rsidR="006479F3" w:rsidRPr="00E223D1" w:rsidRDefault="006479F3" w:rsidP="006479F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6479F3" w:rsidRPr="00E223D1" w:rsidRDefault="006479F3" w:rsidP="006479F3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2E6D76">
        <w:rPr>
          <w:b/>
          <w:sz w:val="24"/>
          <w:szCs w:val="24"/>
        </w:rPr>
        <w:t>сельское поселение «Новозаганское»</w:t>
      </w:r>
      <w:r w:rsidRPr="00E223D1">
        <w:rPr>
          <w:b/>
          <w:sz w:val="27"/>
          <w:szCs w:val="27"/>
        </w:rPr>
        <w:t>, содержанию указанных актов и обеспечению их исполнения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Администрации муниципального образования </w:t>
      </w:r>
      <w:r>
        <w:t>сельское поселение «Новозаганское»</w:t>
      </w:r>
      <w:r w:rsidRPr="00E223D1">
        <w:rPr>
          <w:sz w:val="27"/>
          <w:szCs w:val="27"/>
        </w:rPr>
        <w:t xml:space="preserve"> , утверждающих: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</w:t>
      </w:r>
      <w:r w:rsidRPr="002E6D76">
        <w:rPr>
          <w:sz w:val="27"/>
          <w:szCs w:val="27"/>
        </w:rPr>
        <w:t>сельское поселение «Новозаганское»</w:t>
      </w:r>
      <w:r w:rsidRPr="00E223D1">
        <w:rPr>
          <w:sz w:val="27"/>
          <w:szCs w:val="27"/>
        </w:rPr>
        <w:t>, включая  подведомственные  им казенные учреждения (далее - нормативные затраты);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 w:rsidRPr="00E223D1"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Новозаганское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МО ________________________</w:t>
      </w:r>
      <w:r w:rsidRPr="00E223D1">
        <w:rPr>
          <w:sz w:val="27"/>
          <w:szCs w:val="27"/>
        </w:rPr>
        <w:t>, утверждающих: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нормативные затраты на обеспечение функций органов местного самоуправления муниципального образования </w:t>
      </w:r>
      <w:r>
        <w:rPr>
          <w:sz w:val="27"/>
          <w:szCs w:val="27"/>
        </w:rPr>
        <w:t>(далее -муниципальных органов)</w:t>
      </w:r>
      <w:r w:rsidRPr="00E223D1">
        <w:rPr>
          <w:sz w:val="27"/>
          <w:szCs w:val="27"/>
        </w:rPr>
        <w:t xml:space="preserve"> и подведомственных им казенных учреждений;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43"/>
      <w:bookmarkEnd w:id="3"/>
      <w:r w:rsidRPr="00E223D1">
        <w:rPr>
          <w:sz w:val="27"/>
          <w:szCs w:val="27"/>
        </w:rPr>
        <w:t xml:space="preserve">2. Правовые акты, указанные в  подпункте «а» пункта 1 настоящего документа, разрабатываются Администрацией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 w:rsidRPr="00E223D1">
        <w:rPr>
          <w:sz w:val="27"/>
          <w:szCs w:val="27"/>
        </w:rPr>
        <w:t xml:space="preserve">, в форме проектов постановлений Администрации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 w:rsidRPr="00E223D1">
        <w:rPr>
          <w:sz w:val="27"/>
          <w:szCs w:val="27"/>
        </w:rPr>
        <w:t>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>Администрацией _____________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6"/>
      <w:bookmarkEnd w:id="4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 xml:space="preserve">Администрацией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</w:t>
      </w:r>
      <w:r w:rsidRPr="00E223D1">
        <w:rPr>
          <w:sz w:val="27"/>
          <w:szCs w:val="27"/>
        </w:rPr>
        <w:lastRenderedPageBreak/>
        <w:t xml:space="preserve">заседаниях Общественного совета муниципального образования </w:t>
      </w:r>
      <w:r>
        <w:rPr>
          <w:sz w:val="27"/>
          <w:szCs w:val="27"/>
        </w:rPr>
        <w:t xml:space="preserve">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(далее – Общественный совет).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 xml:space="preserve">Администрацией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52"/>
      <w:bookmarkEnd w:id="5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 w:rsidRPr="00E223D1">
        <w:rPr>
          <w:sz w:val="27"/>
          <w:szCs w:val="27"/>
        </w:rPr>
        <w:t xml:space="preserve"> до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 xml:space="preserve">Администрацией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не реже одного раза в год. 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 xml:space="preserve">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6479F3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</w:t>
      </w:r>
      <w:r w:rsidRPr="00E223D1">
        <w:rPr>
          <w:sz w:val="27"/>
          <w:szCs w:val="27"/>
        </w:rPr>
        <w:lastRenderedPageBreak/>
        <w:t xml:space="preserve">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011FC">
        <w:rPr>
          <w:sz w:val="27"/>
          <w:szCs w:val="27"/>
        </w:rPr>
        <w:t xml:space="preserve">15. В 2016 году Администрация </w:t>
      </w:r>
      <w:r>
        <w:rPr>
          <w:sz w:val="27"/>
          <w:szCs w:val="27"/>
        </w:rPr>
        <w:t xml:space="preserve">муниципального образования </w:t>
      </w:r>
      <w:r w:rsidRPr="003011FC">
        <w:rPr>
          <w:sz w:val="27"/>
          <w:szCs w:val="27"/>
        </w:rPr>
        <w:t xml:space="preserve">сельское поселение «Новозаганское» принимает правовые акты, указанные в </w:t>
      </w:r>
      <w:hyperlink w:anchor="Par40" w:history="1">
        <w:r w:rsidRPr="003011FC">
          <w:rPr>
            <w:sz w:val="27"/>
            <w:szCs w:val="27"/>
          </w:rPr>
          <w:t xml:space="preserve"> подпункте "б" пункта 1</w:t>
        </w:r>
      </w:hyperlink>
      <w:r w:rsidRPr="003011FC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 xml:space="preserve"> 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>. Постановление Администрации муниципального образования</w:t>
      </w:r>
      <w:r w:rsidRPr="003011FC">
        <w:rPr>
          <w:sz w:val="27"/>
          <w:szCs w:val="27"/>
        </w:rPr>
        <w:t xml:space="preserve"> сельское поселение «Новозаганское»</w:t>
      </w:r>
      <w:r w:rsidRPr="00E223D1">
        <w:rPr>
          <w:sz w:val="27"/>
          <w:szCs w:val="27"/>
        </w:rPr>
        <w:t xml:space="preserve">, утверждающее правила определения требований к закупаемым органами местного самоуправления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 , должно определять: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перечень отдельных видов товаров, работ, услуг;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 xml:space="preserve">. Постановление Администрации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</w:t>
      </w:r>
      <w:r>
        <w:rPr>
          <w:sz w:val="27"/>
          <w:szCs w:val="27"/>
        </w:rPr>
        <w:t xml:space="preserve">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по </w:t>
      </w:r>
      <w:r w:rsidRPr="00E223D1">
        <w:rPr>
          <w:sz w:val="27"/>
          <w:szCs w:val="27"/>
        </w:rPr>
        <w:lastRenderedPageBreak/>
        <w:t>должностям работников и (или) категориям должностей работников.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 xml:space="preserve">Администрации муниципального образования </w:t>
      </w:r>
      <w:r w:rsidRPr="003011FC">
        <w:rPr>
          <w:sz w:val="27"/>
          <w:szCs w:val="27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Администрация муниципального образования </w:t>
      </w:r>
      <w:r w:rsidRPr="003011FC">
        <w:rPr>
          <w:sz w:val="27"/>
          <w:szCs w:val="27"/>
        </w:rPr>
        <w:t>се</w:t>
      </w:r>
      <w:r>
        <w:rPr>
          <w:sz w:val="27"/>
          <w:szCs w:val="27"/>
        </w:rPr>
        <w:t>льское поселение «Новозаганское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6479F3" w:rsidRPr="00E223D1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6479F3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6479F3" w:rsidRDefault="006479F3" w:rsidP="006479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</w:t>
      </w:r>
      <w:r>
        <w:rPr>
          <w:sz w:val="27"/>
          <w:szCs w:val="27"/>
        </w:rPr>
        <w:lastRenderedPageBreak/>
        <w:t xml:space="preserve">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 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6479F3" w:rsidTr="000628BB">
        <w:tc>
          <w:tcPr>
            <w:tcW w:w="4361" w:type="dxa"/>
          </w:tcPr>
          <w:p w:rsidR="006479F3" w:rsidRDefault="006479F3" w:rsidP="000628BB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79F3" w:rsidRDefault="006479F3" w:rsidP="000628BB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6479F3" w:rsidRDefault="006479F3" w:rsidP="006479F3"/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79F3" w:rsidRDefault="006479F3" w:rsidP="006479F3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B6A89" w:rsidRDefault="005B6A89"/>
    <w:sectPr w:rsidR="005B6A89" w:rsidSect="005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479F3"/>
    <w:rsid w:val="005B6A89"/>
    <w:rsid w:val="0064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6479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6479F3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647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11956</Characters>
  <Application>Microsoft Office Word</Application>
  <DocSecurity>0</DocSecurity>
  <Lines>99</Lines>
  <Paragraphs>28</Paragraphs>
  <ScaleCrop>false</ScaleCrop>
  <Company>Krokoz™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2016-04-07T07:12:00Z</dcterms:created>
  <dcterms:modified xsi:type="dcterms:W3CDTF">2016-04-07T07:13:00Z</dcterms:modified>
</cp:coreProperties>
</file>